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Ansi="宋体" w:eastAsia="方正小标宋简体" w:cs="宋体"/>
          <w:b/>
          <w:kern w:val="36"/>
          <w:sz w:val="36"/>
          <w:szCs w:val="36"/>
        </w:rPr>
      </w:pPr>
      <w:bookmarkStart w:id="0" w:name="_Toc213038029"/>
      <w:r>
        <w:rPr>
          <w:rFonts w:hAnsi="宋体" w:eastAsia="方正小标宋简体" w:cs="宋体"/>
          <w:b/>
          <w:kern w:val="3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Ansi="宋体" w:eastAsia="方正小标宋简体" w:cs="宋体"/>
          <w:b/>
          <w:kern w:val="36"/>
          <w:sz w:val="36"/>
          <w:szCs w:val="36"/>
        </w:rPr>
        <w:instrText xml:space="preserve">ADDIN CNKISM.UserStyle</w:instrText>
      </w:r>
      <w:r>
        <w:rPr>
          <w:rFonts w:hAnsi="宋体" w:eastAsia="方正小标宋简体" w:cs="宋体"/>
          <w:b/>
          <w:kern w:val="36"/>
          <w:sz w:val="36"/>
          <w:szCs w:val="36"/>
        </w:rPr>
        <w:fldChar w:fldCharType="end"/>
      </w:r>
      <w:r>
        <w:rPr>
          <w:rFonts w:hint="eastAsia" w:hAnsi="宋体" w:eastAsia="方正小标宋简体" w:cs="宋体"/>
          <w:b/>
          <w:kern w:val="36"/>
          <w:sz w:val="36"/>
          <w:szCs w:val="36"/>
        </w:rPr>
        <w:drawing>
          <wp:inline distT="0" distB="0" distL="0" distR="0">
            <wp:extent cx="4229100" cy="714375"/>
            <wp:effectExtent l="0" t="0" r="0" b="9525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ascii="宋体" w:hAnsi="宋体" w:eastAsia="方正小标宋简体" w:cs="宋体"/>
          <w:b/>
          <w:kern w:val="36"/>
          <w:sz w:val="44"/>
          <w:szCs w:val="44"/>
        </w:rPr>
      </w:pPr>
      <w:r>
        <w:rPr>
          <w:rFonts w:hint="eastAsia" w:hAnsi="宋体" w:eastAsia="方正小标宋简体" w:cs="宋体"/>
          <w:b/>
          <w:kern w:val="36"/>
          <w:sz w:val="44"/>
          <w:szCs w:val="44"/>
        </w:rPr>
        <w:t>学术型硕士学位论文开题报告书</w:t>
      </w:r>
      <w:bookmarkEnd w:id="0"/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09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录取类别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入学时间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b/>
                <w:bCs/>
                <w:color w:val="auto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学院（中心）</w:t>
            </w:r>
          </w:p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spacing w:line="360" w:lineRule="auto"/>
        <w:jc w:val="center"/>
        <w:rPr>
          <w:rFonts w:hAnsi="宋体" w:cs="宋体"/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宋体" w:cs="宋体"/>
          <w:b/>
          <w:sz w:val="28"/>
          <w:szCs w:val="28"/>
        </w:rPr>
        <w:t>中南财经政法大学研究生院制</w:t>
      </w:r>
    </w:p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一、基本情况</w:t>
      </w:r>
    </w:p>
    <w:tbl>
      <w:tblPr>
        <w:tblStyle w:val="5"/>
        <w:tblW w:w="86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646"/>
        <w:gridCol w:w="2155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所在学院（中心）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   业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研究方向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级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指导教师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论文题目</w:t>
            </w:r>
          </w:p>
        </w:tc>
        <w:tc>
          <w:tcPr>
            <w:tcW w:w="693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二、选题背景、研究意义与文献综述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5" w:hRule="atLeast"/>
        </w:trPr>
        <w:tc>
          <w:tcPr>
            <w:tcW w:w="8616" w:type="dxa"/>
            <w:vAlign w:val="center"/>
          </w:tcPr>
          <w:p>
            <w:pPr>
              <w:spacing w:before="312" w:beforeLines="1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hAnsi="仿宋" w:eastAsia="仿宋"/>
                <w:sz w:val="24"/>
              </w:rPr>
              <w:t>说明选题的</w:t>
            </w:r>
            <w:r>
              <w:rPr>
                <w:rFonts w:hint="eastAsia" w:hAnsi="仿宋" w:eastAsia="仿宋"/>
                <w:sz w:val="24"/>
              </w:rPr>
              <w:t>背景、</w:t>
            </w:r>
            <w:r>
              <w:rPr>
                <w:rFonts w:hAnsi="仿宋" w:eastAsia="仿宋"/>
                <w:sz w:val="24"/>
              </w:rPr>
              <w:t>理论及现实意义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hint="eastAsia" w:eastAsia="仿宋"/>
                <w:sz w:val="24"/>
              </w:rPr>
              <w:t>对</w:t>
            </w:r>
            <w:r>
              <w:rPr>
                <w:rFonts w:hAnsi="仿宋" w:eastAsia="仿宋"/>
                <w:sz w:val="24"/>
              </w:rPr>
              <w:t>国内外</w:t>
            </w:r>
            <w:r>
              <w:rPr>
                <w:rFonts w:hint="eastAsia" w:hAnsi="仿宋" w:eastAsia="仿宋"/>
                <w:sz w:val="24"/>
              </w:rPr>
              <w:t>文献进行综述</w:t>
            </w: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三、</w:t>
      </w:r>
      <w:r>
        <w:rPr>
          <w:rFonts w:hint="eastAsia"/>
          <w:b/>
          <w:sz w:val="28"/>
        </w:rPr>
        <w:t>研究方案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8616" w:type="dxa"/>
            <w:vAlign w:val="center"/>
          </w:tcPr>
          <w:p>
            <w:pPr>
              <w:ind w:firstLine="240" w:firstLineChars="100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Ansi="仿宋" w:eastAsia="仿宋"/>
                <w:sz w:val="24"/>
              </w:rPr>
              <w:t>．研究目标、研究思路、研究内容和</w:t>
            </w:r>
            <w:r>
              <w:rPr>
                <w:rFonts w:hAnsi="仿宋" w:eastAsia="仿宋"/>
                <w:color w:val="auto"/>
                <w:sz w:val="24"/>
              </w:rPr>
              <w:t>拟解决的</w:t>
            </w:r>
            <w:r>
              <w:rPr>
                <w:rFonts w:hint="eastAsia" w:hAnsi="仿宋" w:eastAsia="仿宋"/>
                <w:color w:val="auto"/>
                <w:sz w:val="24"/>
              </w:rPr>
              <w:t>主要</w:t>
            </w:r>
            <w:r>
              <w:rPr>
                <w:rFonts w:hAnsi="仿宋" w:eastAsia="仿宋"/>
                <w:color w:val="auto"/>
                <w:sz w:val="24"/>
              </w:rPr>
              <w:t>问题</w:t>
            </w:r>
          </w:p>
          <w:p>
            <w:pPr>
              <w:ind w:firstLine="240" w:firstLineChars="100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2</w:t>
            </w:r>
            <w:r>
              <w:rPr>
                <w:rFonts w:hAnsi="仿宋" w:eastAsia="仿宋"/>
                <w:color w:val="auto"/>
                <w:sz w:val="24"/>
              </w:rPr>
              <w:t>．拟采取的研究方法及可行性分析</w:t>
            </w:r>
          </w:p>
          <w:p>
            <w:pPr>
              <w:ind w:firstLine="240" w:firstLineChars="1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．本研究的特色与创新之处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bookmarkStart w:id="1" w:name="_GoBack"/>
            <w:bookmarkEnd w:id="1"/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</w:p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四、论文大纲（需列举至三级标题）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8616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五、主要参考文献书目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7" w:hRule="atLeast"/>
        </w:trPr>
        <w:tc>
          <w:tcPr>
            <w:tcW w:w="8640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六、论文写作计划、进行方式和采取主要措施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616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七、指导教师意见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8640" w:type="dxa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对本文选题意义、研究方案及论文提纲等提出意见，不少于100字。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导师签名：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八、开题报告会组成人员及意见记录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640" w:type="dxa"/>
            <w:gridSpan w:val="3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开题报告记录人签名：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 月     日</w:t>
            </w: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九、开题报告评价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8640" w:type="dxa"/>
            <w:tcBorders>
              <w:top w:val="single" w:color="auto" w:sz="4" w:space="0"/>
            </w:tcBorders>
          </w:tcPr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1.综合评价意见。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2.是否通过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 xml:space="preserve">（1）通过：按照答辩专家意见修改完善。            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ind w:left="528" w:hanging="528" w:hangingChars="220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 xml:space="preserve">（2）不予通过：按照答辩专家意见修改后，重新开题。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3.答辩成绩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（1）优秀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hint="eastAsia" w:ascii="Times New Roman" w:hAnsi="Times New Roman"/>
                <w:kern w:val="2"/>
              </w:rPr>
              <w:t xml:space="preserve">     （2）良好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hint="eastAsia" w:ascii="Times New Roman" w:hAnsi="Times New Roman"/>
                <w:kern w:val="2"/>
              </w:rPr>
              <w:t xml:space="preserve">     （3）合格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hint="eastAsia" w:ascii="Times New Roman" w:hAnsi="Times New Roman"/>
                <w:kern w:val="2"/>
              </w:rPr>
              <w:t xml:space="preserve">     （4）不合格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（请在括号内打“</w:t>
            </w:r>
            <w:r>
              <w:rPr>
                <w:rFonts w:hint="eastAsia" w:ascii="楷体_GB2312" w:eastAsia="楷体_GB2312"/>
                <w:w w:val="92"/>
                <w:sz w:val="28"/>
                <w:szCs w:val="28"/>
              </w:rPr>
              <w:t>√</w:t>
            </w:r>
            <w:r>
              <w:rPr>
                <w:rFonts w:hint="eastAsia" w:ascii="宋体"/>
                <w:sz w:val="24"/>
              </w:rPr>
              <w:t>”选择）</w:t>
            </w:r>
          </w:p>
          <w:p>
            <w:pPr>
              <w:spacing w:before="156" w:beforeLines="50"/>
              <w:ind w:right="279" w:rightChars="133"/>
              <w:rPr>
                <w:rFonts w:ascii="宋体"/>
                <w:sz w:val="24"/>
              </w:rPr>
            </w:pPr>
          </w:p>
          <w:p>
            <w:pPr>
              <w:spacing w:before="156" w:beforeLines="50" w:line="480" w:lineRule="auto"/>
              <w:ind w:right="279" w:rightChars="133"/>
              <w:rPr>
                <w:rFonts w:ascii="宋体"/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 w:ascii="宋体"/>
                <w:sz w:val="24"/>
              </w:rPr>
              <w:t>成员签名：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b/>
                <w:sz w:val="24"/>
              </w:rPr>
              <w:t>、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b/>
                <w:sz w:val="24"/>
              </w:rPr>
              <w:t>、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/>
                <w:b/>
                <w:sz w:val="24"/>
              </w:rPr>
              <w:t>、</w:t>
            </w:r>
          </w:p>
          <w:p>
            <w:pPr>
              <w:spacing w:before="156" w:beforeLines="50" w:line="480" w:lineRule="auto"/>
              <w:ind w:right="279" w:rightChars="133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/>
                <w:sz w:val="24"/>
              </w:rPr>
              <w:t xml:space="preserve"> 、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           </w:t>
            </w:r>
          </w:p>
          <w:p>
            <w:pPr>
              <w:spacing w:before="156" w:beforeLines="50"/>
              <w:ind w:right="279" w:rightChars="133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年    月  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D"/>
    <w:rsid w:val="006474F7"/>
    <w:rsid w:val="0071487A"/>
    <w:rsid w:val="0073640D"/>
    <w:rsid w:val="00FF6E56"/>
    <w:rsid w:val="29E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annotation reference"/>
    <w:uiPriority w:val="0"/>
    <w:rPr>
      <w:sz w:val="21"/>
      <w:szCs w:val="21"/>
    </w:rPr>
  </w:style>
  <w:style w:type="character" w:customStyle="1" w:styleId="9">
    <w:name w:val="页脚 字符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文字 字符"/>
    <w:basedOn w:val="6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文字 字符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1009</Characters>
  <Lines>8</Lines>
  <Paragraphs>2</Paragraphs>
  <TotalTime>4</TotalTime>
  <ScaleCrop>false</ScaleCrop>
  <LinksUpToDate>false</LinksUpToDate>
  <CharactersWithSpaces>1184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2020-07-15T22:38:00Z</dcterms:created>
  <dc:creator>卫瑾</dc:creator>
  <cp:lastModifiedBy>白玉</cp:lastModifiedBy>
  <dcterms:modified xsi:type="dcterms:W3CDTF">2020-09-08T09:11:20Z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