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仿宋" w:eastAsia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仿宋" w:eastAsia="黑体"/>
          <w:b/>
          <w:bCs/>
          <w:color w:val="000000"/>
          <w:sz w:val="32"/>
          <w:szCs w:val="32"/>
        </w:rPr>
        <w:t>附件</w:t>
      </w:r>
      <w:r>
        <w:rPr>
          <w:rFonts w:hint="eastAsia" w:ascii="黑体" w:hAnsi="仿宋" w:eastAsia="黑体"/>
          <w:b/>
          <w:bCs/>
          <w:color w:val="000000"/>
          <w:sz w:val="32"/>
          <w:szCs w:val="32"/>
          <w:lang w:val="en-US" w:eastAsia="zh-CN"/>
        </w:rPr>
        <w:t>2</w:t>
      </w:r>
    </w:p>
    <w:p>
      <w:pPr>
        <w:spacing w:before="156" w:beforeLines="50" w:after="156" w:afterLines="50" w:line="560" w:lineRule="exact"/>
        <w:jc w:val="center"/>
        <w:rPr>
          <w:rFonts w:hint="eastAsia" w:ascii="方正小标宋简体" w:hAnsi="仿宋" w:eastAsia="方正小标宋简体" w:cs="Times New Roman"/>
          <w:color w:val="000000"/>
          <w:spacing w:val="-10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/>
          <w:sz w:val="44"/>
          <w:szCs w:val="44"/>
        </w:rPr>
        <w:t>“</w:t>
      </w:r>
      <w:r>
        <w:rPr>
          <w:rFonts w:hint="eastAsia" w:ascii="方正小标宋简体" w:hAnsi="仿宋" w:eastAsia="方正小标宋简体" w:cs="Times New Roman"/>
          <w:color w:val="000000"/>
          <w:spacing w:val="-10"/>
          <w:sz w:val="44"/>
          <w:szCs w:val="44"/>
        </w:rPr>
        <w:t>工商管理学院2023-2024学年年度综合表彰“优秀</w:t>
      </w:r>
      <w:r>
        <w:rPr>
          <w:rFonts w:hint="eastAsia" w:ascii="方正小标宋简体" w:hAnsi="仿宋" w:eastAsia="方正小标宋简体" w:cs="Times New Roman"/>
          <w:color w:val="000000"/>
          <w:spacing w:val="-10"/>
          <w:sz w:val="44"/>
          <w:szCs w:val="44"/>
          <w:lang w:val="en-US" w:eastAsia="zh-CN"/>
        </w:rPr>
        <w:t>学生干部</w:t>
      </w:r>
      <w:r>
        <w:rPr>
          <w:rFonts w:hint="eastAsia" w:ascii="方正小标宋简体" w:hAnsi="仿宋" w:eastAsia="方正小标宋简体" w:cs="Times New Roman"/>
          <w:color w:val="000000"/>
          <w:spacing w:val="-10"/>
          <w:sz w:val="44"/>
          <w:szCs w:val="44"/>
        </w:rPr>
        <w:t>”</w:t>
      </w:r>
      <w:r>
        <w:rPr>
          <w:rFonts w:hint="eastAsia" w:ascii="方正小标宋简体" w:hAnsi="仿宋" w:eastAsia="方正小标宋简体" w:cs="Times New Roman"/>
          <w:color w:val="000000"/>
          <w:spacing w:val="-10"/>
          <w:sz w:val="44"/>
          <w:szCs w:val="44"/>
          <w:lang w:val="en-US" w:eastAsia="zh-CN"/>
        </w:rPr>
        <w:t>评选细则</w:t>
      </w:r>
    </w:p>
    <w:p>
      <w:pPr>
        <w:spacing w:before="156" w:beforeLines="50" w:after="156" w:afterLines="50" w:line="560" w:lineRule="exact"/>
        <w:jc w:val="center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“优秀学生干部”申报对象为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工商管理学院年级、</w:t>
      </w:r>
      <w:r>
        <w:rPr>
          <w:rFonts w:hint="eastAsia" w:ascii="仿宋" w:hAnsi="仿宋" w:eastAsia="仿宋"/>
          <w:sz w:val="32"/>
          <w:szCs w:val="32"/>
        </w:rPr>
        <w:t>班级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团学组织</w:t>
      </w:r>
      <w:r>
        <w:rPr>
          <w:rFonts w:hint="eastAsia" w:ascii="仿宋" w:hAnsi="仿宋" w:eastAsia="仿宋"/>
          <w:sz w:val="32"/>
          <w:szCs w:val="32"/>
        </w:rPr>
        <w:t>学生干部。</w:t>
      </w:r>
    </w:p>
    <w:p>
      <w:pPr>
        <w:spacing w:before="78" w:beforeLines="25" w:after="78" w:afterLines="25" w:line="56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一、思想道德情况（25分）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1.政治上强。对党忠诚,具有较强的政治判断力、政治领悟力、政治执行力,在大是大非面前头脑清醒、立场坚定,</w:t>
      </w:r>
      <w:r>
        <w:rPr>
          <w:rFonts w:hint="eastAsia" w:ascii="仿宋" w:hAnsi="仿宋" w:eastAsia="仿宋"/>
          <w:sz w:val="32"/>
          <w:szCs w:val="32"/>
        </w:rPr>
        <w:t>深入学习党的二十大精神，全面贯彻习近平新时代中国特色社会主义思想，深刻领悟“两个确立”的决定性意义，增强“四个意识”、坚定“四个自信”、做到“两个维护”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（5分）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2.思想上强。坚定共产主义远大理想和中国特色社会主义共同理想,自觉用习近平新时代中国特色社会主义思想武装头脑,带头学习贯彻习近平总书记关于青年工作的重要思想。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分）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3.能力上强。注重提高青年群众工作本领,带头向书本学习、向实践学习、向青年学习,勤于思考钻研,善于开展理论政策宣讲和思想引领,善于把握青年脉搏、组织发动青年。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分）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4.作风上强。自觉践行群众路线、树牢群众观点,心系广大青年,带头密切联系青年、热心服务青年、反映青年呼声,带头反对机关化、行政化、贵族化、娱乐化,从严从实推动工作、实绩突出。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分）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担当上强。热爱党的青年工作,坚持担当实干,善于改革创新,勇于到艰苦环境和基层一线去担苦、担难、担重、担险,有强烈的事业心和责任感,勇于改革创新,面对“急难险重新”任务冲锋在前、迎难而上,对错误言行和不良习气敢于坚持原则、坚决斗争。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分）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.自律上强。带头贯彻中央八项规定及其实施细则精神,落实共青团中央六条规定,推动全面从严治团部署,遵纪守法、廉洁自律,勇于开展自我批评,自觉接受组织和团员青年的监督,意志力、坚忍力、自制力强,党组织放心、青年满意。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分）</w:t>
      </w:r>
    </w:p>
    <w:p>
      <w:pPr>
        <w:spacing w:before="78" w:beforeLines="25" w:after="78" w:afterLines="25" w:line="56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二、学习情况（20分）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1.尊敬师长，热爱本专业，认真学习专业知识，提高专业理论水平和实践动手能力，专业素养较高，视野开阔，具有创新思维，勇于、善于创造。（10分）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2.广泛涉猎非本专业知识，善于培养学习兴趣、制定学习计划，主动学习各种文化知识，不断地提高自身文化素养，知识构成全面，综合素质较高。（5分）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3.学习态度端正，成绩优良，无考试作弊等现象，学分绩点3.1以上（即加权平均成绩80分以上），完成本学年规定学分且本学年单科成绩无不及格者。（5分）</w:t>
      </w:r>
    </w:p>
    <w:p>
      <w:pPr>
        <w:spacing w:before="78" w:beforeLines="25" w:after="78" w:afterLines="25" w:line="56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三、工作情况（35分）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1.工作态度端正、热情主动、认真务实，具有良好的工作作风。热爱本职工作，以身作则,甘于奉献，表现突出。（10分）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2.参加团干部岗位培训成绩优秀，熟练掌握岗位业务知识，有一定的公文写作和组织管理能力。（7分）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3.能做到理论联系实际，曾组织开展形式新颖、内容丰富的团日活动，积极参与志愿服务及社会实践活动。（6分）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4.具有创新意识，能够主动为增强工作效果进言献策，乐于思考与工作有关的问题。（6分）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5.在校、院、班（团支部）担任学生干部时间不少于一年。（6分）</w:t>
      </w:r>
    </w:p>
    <w:p>
      <w:pPr>
        <w:spacing w:before="78" w:beforeLines="25" w:after="78" w:afterLines="25" w:line="56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四、生活作风（20分）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1.团结同学，热心帮助青年进步，善于与人交往，严于律己，宽以待人，能起到表率和骨干作用。（5分）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2.乐观积极、自律自强、勤俭节约、吃苦耐劳，不奢侈浪费，个人素养较高。（5分）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3.有良好的人际关系，与人友善，待人真诚，不拉帮结派，在同学中威信较高。（5分）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4.有良好的卫生习惯，保持寝室卫生良好，自觉爱护校园环境，自觉履行保护环境的义务。（5分）</w:t>
      </w:r>
    </w:p>
    <w:p>
      <w:pPr>
        <w:spacing w:before="78" w:beforeLines="25" w:after="78" w:afterLines="25" w:line="560" w:lineRule="exact"/>
        <w:ind w:firstLine="640" w:firstLineChars="200"/>
        <w:rPr>
          <w:rFonts w:ascii="黑体" w:hAnsi="仿宋" w:eastAsia="黑体"/>
          <w:bCs/>
          <w:kern w:val="44"/>
          <w:sz w:val="32"/>
          <w:szCs w:val="32"/>
        </w:rPr>
      </w:pPr>
      <w:r>
        <w:rPr>
          <w:rFonts w:hint="eastAsia" w:ascii="黑体" w:hAnsi="仿宋" w:eastAsia="黑体"/>
          <w:bCs/>
          <w:kern w:val="44"/>
          <w:sz w:val="32"/>
          <w:szCs w:val="32"/>
        </w:rPr>
        <w:t>五、其他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此项为附加项，如有以下情况，可在原有100分满分基础上另行加分，作为附加分：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1.个人或个人主要负责的项目荣获过校级或校级以上荣誉。（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省部级及以上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加10分，市厅级加8分，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校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级加5分，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院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级加2分</w:t>
      </w:r>
      <w:r>
        <w:rPr>
          <w:rFonts w:hint="eastAsia" w:ascii="仿宋" w:hAnsi="仿宋" w:eastAsia="仿宋"/>
          <w:color w:val="000000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2.个人先进事迹等曾在相关媒体上（校级及以上）报道。（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省部级及以上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加10分，市厅级加8分，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校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级加5分，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院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级加2分</w:t>
      </w:r>
      <w:r>
        <w:rPr>
          <w:rFonts w:hint="eastAsia" w:ascii="仿宋" w:hAnsi="仿宋" w:eastAsia="仿宋"/>
          <w:color w:val="000000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3.在当年度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省部级及以上</w:t>
      </w:r>
      <w:r>
        <w:rPr>
          <w:rFonts w:hint="eastAsia" w:ascii="仿宋" w:hAnsi="仿宋" w:eastAsia="仿宋"/>
          <w:color w:val="000000"/>
          <w:sz w:val="32"/>
          <w:szCs w:val="32"/>
        </w:rPr>
        <w:t>重大活动中有突出表现的，可加5分。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4.无故缺席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/>
          <w:color w:val="000000"/>
          <w:sz w:val="32"/>
          <w:szCs w:val="32"/>
        </w:rPr>
        <w:t>团委组织的各级各类团学组织活动一次及以上的个人取消评选资格。</w:t>
      </w:r>
    </w:p>
    <w:p>
      <w:pPr>
        <w:spacing w:before="78" w:beforeLines="25" w:after="78" w:afterLines="25" w:line="56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六、附则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1.第（一）至第（四）项为必备条件，未达到条件者不得参评。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2.参评团员上交申报材料需附个人成绩单，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/>
          <w:color w:val="000000"/>
          <w:sz w:val="32"/>
          <w:szCs w:val="32"/>
        </w:rPr>
        <w:t>团委将对申报材料进行检查。</w:t>
      </w:r>
    </w:p>
    <w:p>
      <w:pPr>
        <w:spacing w:after="156"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/>
          <w:sz w:val="32"/>
          <w:szCs w:val="32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“优秀学生干部”申报表</w:t>
      </w:r>
    </w:p>
    <w:tbl>
      <w:tblPr>
        <w:tblStyle w:val="4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134"/>
        <w:gridCol w:w="1134"/>
        <w:gridCol w:w="851"/>
        <w:gridCol w:w="1134"/>
        <w:gridCol w:w="850"/>
        <w:gridCol w:w="1701"/>
        <w:gridCol w:w="89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年龄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政治面貌</w:t>
            </w:r>
          </w:p>
        </w:tc>
        <w:tc>
          <w:tcPr>
            <w:tcW w:w="892" w:type="dxa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一寸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08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专业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班级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加权平均成绩</w:t>
            </w:r>
          </w:p>
        </w:tc>
        <w:tc>
          <w:tcPr>
            <w:tcW w:w="892" w:type="dxa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60" w:type="dxa"/>
            <w:vMerge w:val="continue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208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所在组织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现任职务</w:t>
            </w:r>
          </w:p>
        </w:tc>
        <w:tc>
          <w:tcPr>
            <w:tcW w:w="259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4" w:hRule="atLeast"/>
          <w:jc w:val="center"/>
        </w:trPr>
        <w:tc>
          <w:tcPr>
            <w:tcW w:w="951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主要事迹</w:t>
            </w:r>
          </w:p>
        </w:tc>
        <w:tc>
          <w:tcPr>
            <w:tcW w:w="9256" w:type="dxa"/>
            <w:gridSpan w:val="8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2" w:hRule="atLeast"/>
          <w:jc w:val="center"/>
        </w:trPr>
        <w:tc>
          <w:tcPr>
            <w:tcW w:w="951" w:type="dxa"/>
            <w:textDirection w:val="tbRlV"/>
            <w:vAlign w:val="center"/>
          </w:tcPr>
          <w:p>
            <w:pPr>
              <w:spacing w:line="560" w:lineRule="exact"/>
              <w:ind w:left="113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曾获奖励</w:t>
            </w:r>
          </w:p>
        </w:tc>
        <w:tc>
          <w:tcPr>
            <w:tcW w:w="9256" w:type="dxa"/>
            <w:gridSpan w:val="8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  <w:jc w:val="center"/>
        </w:trPr>
        <w:tc>
          <w:tcPr>
            <w:tcW w:w="951" w:type="dxa"/>
            <w:textDirection w:val="tbRlV"/>
            <w:vAlign w:val="center"/>
          </w:tcPr>
          <w:p>
            <w:pPr>
              <w:spacing w:line="560" w:lineRule="exact"/>
              <w:ind w:left="113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分团委意见</w:t>
            </w:r>
          </w:p>
        </w:tc>
        <w:tc>
          <w:tcPr>
            <w:tcW w:w="9256" w:type="dxa"/>
            <w:gridSpan w:val="8"/>
            <w:tcBorders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ind w:firstLine="5280" w:firstLineChars="165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（签章）</w:t>
            </w:r>
          </w:p>
          <w:p>
            <w:pPr>
              <w:widowControl/>
              <w:spacing w:line="560" w:lineRule="exact"/>
              <w:ind w:firstLine="5920" w:firstLineChars="185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年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1" w:hRule="atLeast"/>
          <w:jc w:val="center"/>
        </w:trPr>
        <w:tc>
          <w:tcPr>
            <w:tcW w:w="951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注</w:t>
            </w:r>
          </w:p>
        </w:tc>
        <w:tc>
          <w:tcPr>
            <w:tcW w:w="9256" w:type="dxa"/>
            <w:gridSpan w:val="8"/>
            <w:tcBorders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480" w:firstLineChars="15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480" w:firstLineChars="15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480" w:firstLineChars="1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说明：</w:t>
      </w:r>
    </w:p>
    <w:p>
      <w:pPr>
        <w:spacing w:line="560" w:lineRule="exact"/>
        <w:ind w:left="638" w:leftChars="304" w:firstLine="0"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1.此表请用黑色、蓝黑色钢笔或中性笔填写，字迹工整清晰。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2.此表同其它申报材料一并上报。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3.此表可附页。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iMjI1Y2FkNWU2NTBmMGExNmNhYTIxNTc0MmNjNzgifQ=="/>
  </w:docVars>
  <w:rsids>
    <w:rsidRoot w:val="002A362F"/>
    <w:rsid w:val="00152FE8"/>
    <w:rsid w:val="00174DF8"/>
    <w:rsid w:val="001C4A59"/>
    <w:rsid w:val="002A362F"/>
    <w:rsid w:val="0036027F"/>
    <w:rsid w:val="0041369F"/>
    <w:rsid w:val="00453799"/>
    <w:rsid w:val="004908C6"/>
    <w:rsid w:val="004A6C04"/>
    <w:rsid w:val="004B24C0"/>
    <w:rsid w:val="004B7EAA"/>
    <w:rsid w:val="004E758A"/>
    <w:rsid w:val="00576A10"/>
    <w:rsid w:val="00594D09"/>
    <w:rsid w:val="006655EC"/>
    <w:rsid w:val="006E7112"/>
    <w:rsid w:val="007436A3"/>
    <w:rsid w:val="0076193E"/>
    <w:rsid w:val="007E0BDD"/>
    <w:rsid w:val="008041AF"/>
    <w:rsid w:val="0082139B"/>
    <w:rsid w:val="00825A82"/>
    <w:rsid w:val="008C35B3"/>
    <w:rsid w:val="00915ACD"/>
    <w:rsid w:val="009C77B5"/>
    <w:rsid w:val="00A83422"/>
    <w:rsid w:val="00B92ED0"/>
    <w:rsid w:val="00BF0833"/>
    <w:rsid w:val="00BF475F"/>
    <w:rsid w:val="00CB7BF2"/>
    <w:rsid w:val="00CC216F"/>
    <w:rsid w:val="00D03ED5"/>
    <w:rsid w:val="00D04B8A"/>
    <w:rsid w:val="00DD5E1F"/>
    <w:rsid w:val="00E43E2C"/>
    <w:rsid w:val="00EA513A"/>
    <w:rsid w:val="00EA537E"/>
    <w:rsid w:val="00EB109D"/>
    <w:rsid w:val="00F22904"/>
    <w:rsid w:val="00F3595B"/>
    <w:rsid w:val="00F56114"/>
    <w:rsid w:val="00F62FC4"/>
    <w:rsid w:val="00FA5AC0"/>
    <w:rsid w:val="2073024F"/>
    <w:rsid w:val="28802DDC"/>
    <w:rsid w:val="7AFB5527"/>
    <w:rsid w:val="7E0D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character" w:customStyle="1" w:styleId="8">
    <w:name w:val="页脚 Char"/>
    <w:autoRedefine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286</Words>
  <Characters>1633</Characters>
  <Lines>13</Lines>
  <Paragraphs>3</Paragraphs>
  <TotalTime>1</TotalTime>
  <ScaleCrop>false</ScaleCrop>
  <LinksUpToDate>false</LinksUpToDate>
  <CharactersWithSpaces>1916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2022-03-15T01:40:00Z</dcterms:created>
  <dc:creator>赵 畅</dc:creator>
  <cp:lastModifiedBy>THEGUYISNOT</cp:lastModifiedBy>
  <dcterms:modified xsi:type="dcterms:W3CDTF">2024-04-26T09:00:58Z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2AD80C963CC24D61BD25080D35E4DCCD_12</vt:lpwstr>
  </property>
</Properties>
</file>